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A363" w14:textId="5A642BE6" w:rsidR="00623F60" w:rsidRPr="00623F60" w:rsidRDefault="003D6254" w:rsidP="00623F60">
      <w:pPr>
        <w:jc w:val="center"/>
        <w:rPr>
          <w:b/>
          <w:bCs/>
          <w:sz w:val="24"/>
          <w:szCs w:val="24"/>
        </w:rPr>
      </w:pPr>
      <w:r w:rsidRPr="00737990">
        <w:rPr>
          <w:b/>
          <w:bCs/>
          <w:color w:val="C00000"/>
          <w:sz w:val="24"/>
          <w:szCs w:val="24"/>
        </w:rPr>
        <w:t xml:space="preserve">CURRICULOG: </w:t>
      </w:r>
      <w:r w:rsidR="00623F60" w:rsidRPr="00623F60">
        <w:rPr>
          <w:b/>
          <w:bCs/>
          <w:sz w:val="24"/>
          <w:szCs w:val="24"/>
        </w:rPr>
        <w:t>HOW TO START A NEW PROPOSAL</w:t>
      </w:r>
      <w:r w:rsidR="005E32AD">
        <w:rPr>
          <w:b/>
          <w:bCs/>
          <w:sz w:val="24"/>
          <w:szCs w:val="24"/>
        </w:rPr>
        <w:t xml:space="preserve"> in CURRICULOG</w:t>
      </w:r>
      <w:r w:rsidR="00B10572">
        <w:rPr>
          <w:b/>
          <w:bCs/>
          <w:sz w:val="24"/>
          <w:szCs w:val="24"/>
        </w:rPr>
        <w:t xml:space="preserve"> - Preliminary Guide</w:t>
      </w:r>
    </w:p>
    <w:p w14:paraId="73455774" w14:textId="77777777" w:rsidR="00623F60" w:rsidRDefault="00623F60">
      <w:pPr>
        <w:rPr>
          <w:b/>
          <w:bCs/>
        </w:rPr>
      </w:pPr>
    </w:p>
    <w:p w14:paraId="6B1FA7E3" w14:textId="08E01538" w:rsidR="00AB19EA" w:rsidRDefault="00DE7374">
      <w:pPr>
        <w:rPr>
          <w:rStyle w:val="Hyperlink"/>
        </w:rPr>
      </w:pPr>
      <w:r w:rsidRPr="00DE7374">
        <w:rPr>
          <w:b/>
          <w:bCs/>
        </w:rPr>
        <w:t>Curriculog Link:</w:t>
      </w:r>
      <w:r>
        <w:t xml:space="preserve"> </w:t>
      </w:r>
      <w:hyperlink r:id="rId5" w:history="1">
        <w:r w:rsidRPr="00BA1092">
          <w:rPr>
            <w:rStyle w:val="Hyperlink"/>
          </w:rPr>
          <w:t>https://samford.curriculog.com</w:t>
        </w:r>
      </w:hyperlink>
    </w:p>
    <w:p w14:paraId="38A66D45" w14:textId="3E6973A3" w:rsidR="00DE7374" w:rsidRDefault="00DE7374" w:rsidP="00507EFD">
      <w:pPr>
        <w:pStyle w:val="ListParagraph"/>
        <w:numPr>
          <w:ilvl w:val="0"/>
          <w:numId w:val="1"/>
        </w:numPr>
      </w:pPr>
      <w:r>
        <w:t xml:space="preserve">Click on </w:t>
      </w:r>
      <w:r w:rsidRPr="00996082">
        <w:rPr>
          <w:b/>
          <w:bCs/>
          <w:color w:val="0000FF"/>
        </w:rPr>
        <w:t>Login</w:t>
      </w:r>
      <w:r w:rsidRPr="00996082">
        <w:rPr>
          <w:color w:val="0000FF"/>
        </w:rPr>
        <w:t xml:space="preserve"> </w:t>
      </w:r>
      <w:r>
        <w:t>(upper right corner)</w:t>
      </w:r>
      <w:r w:rsidR="006D2B71">
        <w:t>.</w:t>
      </w:r>
    </w:p>
    <w:p w14:paraId="4B27521D" w14:textId="59A1AEC0" w:rsidR="00DE7374" w:rsidRDefault="005E32AD" w:rsidP="00507EFD">
      <w:pPr>
        <w:pStyle w:val="ListParagraph"/>
        <w:numPr>
          <w:ilvl w:val="0"/>
          <w:numId w:val="1"/>
        </w:numPr>
      </w:pPr>
      <w:r>
        <w:t>Use your usual Samford login (username and password)</w:t>
      </w:r>
      <w:r w:rsidR="006D2B71">
        <w:t>.</w:t>
      </w:r>
      <w:r>
        <w:t xml:space="preserve"> (This use</w:t>
      </w:r>
      <w:r w:rsidR="00B10572">
        <w:t>s</w:t>
      </w:r>
      <w:r>
        <w:t xml:space="preserve"> the CAS authentication process.)</w:t>
      </w:r>
    </w:p>
    <w:p w14:paraId="3A30E6C3" w14:textId="377B37C9" w:rsidR="00161A03" w:rsidRDefault="00B60BCA" w:rsidP="003D6254">
      <w:pPr>
        <w:pStyle w:val="ListParagraph"/>
        <w:numPr>
          <w:ilvl w:val="0"/>
          <w:numId w:val="1"/>
        </w:numPr>
      </w:pPr>
      <w:r>
        <w:t>Any Samford faculty/staff member is allowed to access</w:t>
      </w:r>
      <w:r w:rsidR="00DE14EE">
        <w:t xml:space="preserve"> the Curriculog system</w:t>
      </w:r>
      <w:r w:rsidR="006D2B71">
        <w:t>.</w:t>
      </w:r>
    </w:p>
    <w:p w14:paraId="441F1E5D" w14:textId="78DCB205" w:rsidR="003D6254" w:rsidRDefault="003D6254">
      <w:pPr>
        <w:rPr>
          <w:b/>
          <w:bCs/>
          <w:color w:val="C00000"/>
        </w:rPr>
      </w:pPr>
      <w:r>
        <w:rPr>
          <w:b/>
          <w:bCs/>
          <w:color w:val="C00000"/>
        </w:rPr>
        <w:pict w14:anchorId="45A65AA9">
          <v:rect id="_x0000_i1025" style="width:0;height:1.5pt" o:hralign="center" o:hrstd="t" o:hr="t" fillcolor="#a0a0a0" stroked="f"/>
        </w:pict>
      </w:r>
    </w:p>
    <w:p w14:paraId="1E1CD010" w14:textId="1D82F5DF" w:rsidR="00161A03" w:rsidRDefault="00161A03">
      <w:pPr>
        <w:rPr>
          <w:b/>
          <w:bCs/>
          <w:color w:val="C00000"/>
        </w:rPr>
      </w:pPr>
      <w:r w:rsidRPr="00161A03">
        <w:rPr>
          <w:b/>
          <w:bCs/>
          <w:color w:val="C00000"/>
        </w:rPr>
        <w:t>Initial View</w:t>
      </w:r>
    </w:p>
    <w:p w14:paraId="79505D09" w14:textId="77777777" w:rsidR="00161A03" w:rsidRPr="00B76CCA" w:rsidRDefault="00161A03">
      <w:pPr>
        <w:rPr>
          <w:sz w:val="12"/>
          <w:szCs w:val="12"/>
        </w:rPr>
      </w:pPr>
    </w:p>
    <w:p w14:paraId="785572AC" w14:textId="1E6CEEC4" w:rsidR="00DE7374" w:rsidRDefault="00507EFD">
      <w:r w:rsidRPr="00507EFD">
        <w:rPr>
          <w:noProof/>
        </w:rPr>
        <w:drawing>
          <wp:inline distT="0" distB="0" distL="0" distR="0" wp14:anchorId="24B1B57D" wp14:editId="753F74B3">
            <wp:extent cx="6775450" cy="1219200"/>
            <wp:effectExtent l="0" t="0" r="635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6"/>
                    <a:srcRect r="1181" b="48965"/>
                    <a:stretch/>
                  </pic:blipFill>
                  <pic:spPr bwMode="auto">
                    <a:xfrm>
                      <a:off x="0" y="0"/>
                      <a:ext cx="6776999" cy="1219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CE4E8D" w14:textId="2471AF9B" w:rsidR="00507EFD" w:rsidRDefault="00507EFD"/>
    <w:p w14:paraId="6225D759" w14:textId="1D44B7A3" w:rsidR="00507EFD" w:rsidRDefault="00507EFD" w:rsidP="00507EFD">
      <w:pPr>
        <w:pStyle w:val="ListParagraph"/>
        <w:numPr>
          <w:ilvl w:val="0"/>
          <w:numId w:val="2"/>
        </w:numPr>
      </w:pPr>
      <w:r>
        <w:t xml:space="preserve">Click on </w:t>
      </w:r>
      <w:r w:rsidRPr="00B10572">
        <w:rPr>
          <w:b/>
          <w:bCs/>
          <w:color w:val="0000FF"/>
        </w:rPr>
        <w:t>New Proposal</w:t>
      </w:r>
      <w:r w:rsidR="006D2B71">
        <w:rPr>
          <w:b/>
          <w:bCs/>
        </w:rPr>
        <w:t>.</w:t>
      </w:r>
    </w:p>
    <w:p w14:paraId="361B9667" w14:textId="77777777" w:rsidR="00BB4B82" w:rsidRDefault="00507EFD">
      <w:r>
        <w:softHyphen/>
      </w:r>
    </w:p>
    <w:p w14:paraId="3050D163" w14:textId="15302BDC" w:rsidR="00507EFD" w:rsidRDefault="00161A03">
      <w:r>
        <w:t>Y</w:t>
      </w:r>
      <w:r w:rsidR="00507EFD">
        <w:t xml:space="preserve">ou’ll see </w:t>
      </w:r>
      <w:r w:rsidR="003D6254">
        <w:t>14</w:t>
      </w:r>
      <w:r w:rsidR="00507EFD">
        <w:t xml:space="preserve"> blank proposals: </w:t>
      </w:r>
      <w:r w:rsidR="003D6254">
        <w:t>Seven</w:t>
      </w:r>
      <w:r w:rsidR="00507EFD">
        <w:t xml:space="preserve"> for Undergraduate items, </w:t>
      </w:r>
      <w:r w:rsidR="003D6254">
        <w:t>Seven</w:t>
      </w:r>
      <w:r w:rsidR="00507EFD">
        <w:t xml:space="preserve"> for Graduate items.</w:t>
      </w:r>
      <w:r>
        <w:t xml:space="preserve">  </w:t>
      </w:r>
      <w:r w:rsidR="00BB4B82">
        <w:t>Each of t</w:t>
      </w:r>
      <w:r w:rsidR="00507EFD">
        <w:t xml:space="preserve">he </w:t>
      </w:r>
      <w:r w:rsidR="003D6254">
        <w:t>seven</w:t>
      </w:r>
      <w:r w:rsidR="00507EFD">
        <w:t xml:space="preserve"> </w:t>
      </w:r>
      <w:r>
        <w:t>is</w:t>
      </w:r>
      <w:r w:rsidR="00507EFD">
        <w:t xml:space="preserve"> split out</w:t>
      </w:r>
      <w:r w:rsidR="003D6254">
        <w:t xml:space="preserve"> as follows: </w:t>
      </w:r>
      <w:r w:rsidR="00507EFD">
        <w:t xml:space="preserve">three for Courses (Creation, Revision, Deletion) and </w:t>
      </w:r>
      <w:r w:rsidR="003D6254">
        <w:t>four</w:t>
      </w:r>
      <w:r w:rsidR="00507EFD">
        <w:t xml:space="preserve"> for Programs (Creation</w:t>
      </w:r>
      <w:r w:rsidR="003D6254">
        <w:t>-Traditional &amp; Special-With Import</w:t>
      </w:r>
      <w:r w:rsidR="00507EFD">
        <w:t>, Revision, Deletion).</w:t>
      </w:r>
      <w:r w:rsidR="003D6254">
        <w:t xml:space="preserve"> </w:t>
      </w:r>
    </w:p>
    <w:p w14:paraId="669AAEB0" w14:textId="3E2C59D8" w:rsidR="00BB4B82" w:rsidRDefault="00BB4B82"/>
    <w:p w14:paraId="467F8FDB" w14:textId="410D81FE" w:rsidR="00161A03" w:rsidRPr="00B76CCA" w:rsidRDefault="00161A03">
      <w:pPr>
        <w:rPr>
          <w:sz w:val="12"/>
          <w:szCs w:val="12"/>
        </w:rPr>
      </w:pPr>
      <w:r>
        <w:rPr>
          <w:b/>
          <w:bCs/>
          <w:color w:val="C00000"/>
        </w:rPr>
        <w:t>List of Blank Proposals</w:t>
      </w:r>
      <w:r w:rsidR="005E32AD">
        <w:rPr>
          <w:b/>
          <w:bCs/>
          <w:color w:val="C00000"/>
        </w:rPr>
        <w:t xml:space="preserve"> (partial screenshot)</w:t>
      </w:r>
    </w:p>
    <w:p w14:paraId="601C27B4" w14:textId="7F2DF6D8" w:rsidR="00BB4B82" w:rsidRDefault="003D6254" w:rsidP="003D6254">
      <w:pPr>
        <w:ind w:left="360"/>
      </w:pPr>
      <w:r w:rsidRPr="003D6254">
        <w:drawing>
          <wp:inline distT="0" distB="0" distL="0" distR="0" wp14:anchorId="2163BAE0" wp14:editId="444A3633">
            <wp:extent cx="3858768" cy="2532888"/>
            <wp:effectExtent l="0" t="0" r="8890" b="1270"/>
            <wp:docPr id="20183555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355540" name="Picture 1" descr="A screenshot of a computer&#10;&#10;Description automatically generated"/>
                    <pic:cNvPicPr/>
                  </pic:nvPicPr>
                  <pic:blipFill rotWithShape="1">
                    <a:blip r:embed="rId7"/>
                    <a:srcRect b="14291"/>
                    <a:stretch/>
                  </pic:blipFill>
                  <pic:spPr bwMode="auto">
                    <a:xfrm>
                      <a:off x="0" y="0"/>
                      <a:ext cx="3858768" cy="2532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8D96E1" w14:textId="77777777" w:rsidR="003D6254" w:rsidRDefault="003D6254"/>
    <w:p w14:paraId="1D402680" w14:textId="43492306" w:rsidR="00507EFD" w:rsidRDefault="009F766A" w:rsidP="009F766A">
      <w:pPr>
        <w:pStyle w:val="ListParagraph"/>
        <w:numPr>
          <w:ilvl w:val="0"/>
          <w:numId w:val="2"/>
        </w:numPr>
      </w:pPr>
      <w:r>
        <w:t>P</w:t>
      </w:r>
      <w:r w:rsidR="005E32AD">
        <w:t>roposals are listed in alpha-numeric order, so the GR (Graduate) templates are listed first, followed by the UG (Undergraduate) ones.</w:t>
      </w:r>
    </w:p>
    <w:p w14:paraId="18E0AE21" w14:textId="21FD7664" w:rsidR="009F766A" w:rsidRDefault="009F766A" w:rsidP="009F766A">
      <w:pPr>
        <w:pStyle w:val="ListParagraph"/>
        <w:numPr>
          <w:ilvl w:val="0"/>
          <w:numId w:val="2"/>
        </w:numPr>
      </w:pPr>
      <w:r>
        <w:t>But p</w:t>
      </w:r>
      <w:r>
        <w:t xml:space="preserve">roposals can also be filtered as follows: </w:t>
      </w:r>
      <w:r w:rsidRPr="003D6254">
        <w:rPr>
          <w:b/>
          <w:bCs/>
        </w:rPr>
        <w:t>All Processes</w:t>
      </w:r>
      <w:r>
        <w:t xml:space="preserve"> (default), </w:t>
      </w:r>
      <w:r w:rsidRPr="003D6254">
        <w:rPr>
          <w:b/>
          <w:bCs/>
        </w:rPr>
        <w:t>Courses</w:t>
      </w:r>
      <w:r>
        <w:t xml:space="preserve">, </w:t>
      </w:r>
      <w:r w:rsidRPr="003D6254">
        <w:rPr>
          <w:b/>
          <w:bCs/>
        </w:rPr>
        <w:t>Programs</w:t>
      </w:r>
      <w:r>
        <w:t xml:space="preserve">. </w:t>
      </w:r>
      <w:r>
        <w:br/>
        <w:t>(Currently, there are no proposal templates under Others)</w:t>
      </w:r>
    </w:p>
    <w:p w14:paraId="7E84F22A" w14:textId="77777777" w:rsidR="009F766A" w:rsidRDefault="009F766A" w:rsidP="009F766A">
      <w:pPr>
        <w:ind w:left="360"/>
      </w:pPr>
    </w:p>
    <w:p w14:paraId="4D4B2EB7" w14:textId="77777777" w:rsidR="009F766A" w:rsidRDefault="009F766A" w:rsidP="009F766A">
      <w:pPr>
        <w:ind w:left="1440"/>
      </w:pPr>
      <w:r w:rsidRPr="00737990">
        <w:rPr>
          <w:noProof/>
        </w:rPr>
        <w:drawing>
          <wp:inline distT="0" distB="0" distL="0" distR="0" wp14:anchorId="584C0D41" wp14:editId="78A54A3B">
            <wp:extent cx="3557016" cy="859536"/>
            <wp:effectExtent l="0" t="0" r="5715" b="0"/>
            <wp:docPr id="2146741606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741606" name="Picture 1" descr="A close-up of a computer scree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7016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44209" w14:textId="1A34716C" w:rsidR="003D6254" w:rsidRDefault="003D6254" w:rsidP="003D6254">
      <w:pPr>
        <w:pStyle w:val="ListParagraph"/>
        <w:numPr>
          <w:ilvl w:val="0"/>
          <w:numId w:val="2"/>
        </w:numPr>
      </w:pPr>
      <w:r w:rsidRPr="00737990">
        <w:t xml:space="preserve">Click on </w:t>
      </w:r>
      <w:r w:rsidR="009F766A" w:rsidRPr="009F766A">
        <w:rPr>
          <w:b/>
          <w:bCs/>
          <w:color w:val="0000FF"/>
        </w:rPr>
        <w:t>Courses</w:t>
      </w:r>
      <w:r w:rsidR="009A5E7A">
        <w:rPr>
          <w:b/>
          <w:bCs/>
          <w:color w:val="0000FF"/>
        </w:rPr>
        <w:t xml:space="preserve"> </w:t>
      </w:r>
      <w:r w:rsidR="009A5E7A" w:rsidRPr="00737990">
        <w:t xml:space="preserve">or </w:t>
      </w:r>
      <w:r w:rsidRPr="00737990">
        <w:rPr>
          <w:b/>
          <w:bCs/>
          <w:color w:val="0000FF"/>
        </w:rPr>
        <w:t>Programs</w:t>
      </w:r>
      <w:r w:rsidRPr="00737990">
        <w:rPr>
          <w:color w:val="0000FF"/>
        </w:rPr>
        <w:t xml:space="preserve"> </w:t>
      </w:r>
      <w:r w:rsidRPr="00737990">
        <w:t xml:space="preserve">and Sort by </w:t>
      </w:r>
      <w:r w:rsidRPr="00737990">
        <w:rPr>
          <w:b/>
          <w:bCs/>
          <w:color w:val="0000FF"/>
        </w:rPr>
        <w:t xml:space="preserve">Process </w:t>
      </w:r>
      <w:r>
        <w:rPr>
          <w:b/>
          <w:bCs/>
          <w:color w:val="0000FF"/>
        </w:rPr>
        <w:t xml:space="preserve">Title </w:t>
      </w:r>
      <w:r w:rsidRPr="00737990">
        <w:t xml:space="preserve">or </w:t>
      </w:r>
      <w:r>
        <w:rPr>
          <w:b/>
          <w:bCs/>
          <w:color w:val="0000FF"/>
        </w:rPr>
        <w:t xml:space="preserve">Process </w:t>
      </w:r>
      <w:r w:rsidRPr="00737990">
        <w:rPr>
          <w:b/>
          <w:bCs/>
          <w:color w:val="0000FF"/>
        </w:rPr>
        <w:t>Type</w:t>
      </w:r>
      <w:r w:rsidRPr="00737990">
        <w:t xml:space="preserve">. (Both sorting processes get you the same results—all the </w:t>
      </w:r>
      <w:r w:rsidR="009F766A">
        <w:t xml:space="preserve">Courses or </w:t>
      </w:r>
      <w:r w:rsidRPr="00737990">
        <w:t xml:space="preserve">Program Proposals—but the </w:t>
      </w:r>
      <w:r>
        <w:t>Title vs Type just places them in a different order)</w:t>
      </w:r>
    </w:p>
    <w:p w14:paraId="443401C0" w14:textId="4C30C4F2" w:rsidR="00DE7374" w:rsidRDefault="00DE7374"/>
    <w:p w14:paraId="009EF9FC" w14:textId="758349D9" w:rsidR="00CB2DF5" w:rsidRPr="00B10572" w:rsidRDefault="00CB2DF5">
      <w:pPr>
        <w:rPr>
          <w:b/>
          <w:bCs/>
          <w:color w:val="0000FF"/>
        </w:rPr>
      </w:pPr>
      <w:r w:rsidRPr="00B10572">
        <w:rPr>
          <w:b/>
          <w:bCs/>
          <w:color w:val="0000FF"/>
        </w:rPr>
        <w:lastRenderedPageBreak/>
        <w:t>FYI</w:t>
      </w:r>
      <w:r w:rsidR="00DE14EE" w:rsidRPr="00B10572">
        <w:rPr>
          <w:b/>
          <w:bCs/>
          <w:color w:val="0000FF"/>
        </w:rPr>
        <w:t xml:space="preserve"> about Proposal Templates</w:t>
      </w:r>
      <w:r w:rsidRPr="00B10572">
        <w:rPr>
          <w:b/>
          <w:bCs/>
          <w:color w:val="0000FF"/>
        </w:rPr>
        <w:t xml:space="preserve">: </w:t>
      </w:r>
    </w:p>
    <w:p w14:paraId="3A76AAE8" w14:textId="77777777" w:rsidR="009F766A" w:rsidRDefault="00CB2DF5" w:rsidP="009F766A">
      <w:pPr>
        <w:pStyle w:val="ListParagraph"/>
        <w:numPr>
          <w:ilvl w:val="0"/>
          <w:numId w:val="2"/>
        </w:numPr>
      </w:pPr>
      <w:r w:rsidRPr="00B10572">
        <w:t xml:space="preserve">The grey circles change as a proposal goes through the approval process.  </w:t>
      </w:r>
      <w:r w:rsidR="005E32AD" w:rsidRPr="00B10572">
        <w:t>From the home page, y</w:t>
      </w:r>
      <w:r w:rsidRPr="00B10572">
        <w:t xml:space="preserve">ou can look at the listing under </w:t>
      </w:r>
      <w:r w:rsidRPr="009F766A">
        <w:rPr>
          <w:b/>
          <w:bCs/>
        </w:rPr>
        <w:t>All Proposals</w:t>
      </w:r>
      <w:r w:rsidRPr="00B10572">
        <w:t xml:space="preserve"> to see </w:t>
      </w:r>
      <w:r w:rsidR="005E32AD" w:rsidRPr="00B10572">
        <w:t xml:space="preserve">how active proposals look as they move through </w:t>
      </w:r>
      <w:r w:rsidR="00B10572">
        <w:t>a</w:t>
      </w:r>
      <w:r w:rsidRPr="00B10572">
        <w:t xml:space="preserve"> workflow.</w:t>
      </w:r>
      <w:r w:rsidR="005E32AD" w:rsidRPr="00B10572">
        <w:t xml:space="preserve">  The grey circles will turn green with a </w:t>
      </w:r>
      <w:r w:rsidR="009F766A" w:rsidRPr="00B10572">
        <w:t>thumb’s</w:t>
      </w:r>
      <w:r w:rsidR="005E32AD" w:rsidRPr="00B10572">
        <w:t xml:space="preserve"> up icon or red w/a thumb</w:t>
      </w:r>
      <w:r w:rsidR="009F766A">
        <w:t>’</w:t>
      </w:r>
      <w:r w:rsidR="005E32AD" w:rsidRPr="00B10572">
        <w:t>s down icon as they are approved or rejected</w:t>
      </w:r>
      <w:r w:rsidR="009F766A">
        <w:t>.</w:t>
      </w:r>
    </w:p>
    <w:p w14:paraId="46C9C464" w14:textId="1E8B8199" w:rsidR="009F766A" w:rsidRDefault="009F766A" w:rsidP="009F766A">
      <w:pPr>
        <w:pStyle w:val="ListParagraph"/>
        <w:numPr>
          <w:ilvl w:val="0"/>
          <w:numId w:val="2"/>
        </w:numPr>
      </w:pPr>
      <w:r>
        <w:t>You can also click on the lowercase “</w:t>
      </w:r>
      <w:proofErr w:type="spellStart"/>
      <w:r>
        <w:t>i</w:t>
      </w:r>
      <w:proofErr w:type="spellEnd"/>
      <w:r>
        <w:t>” icon in the upper right corner (</w:t>
      </w:r>
      <w:r w:rsidRPr="009F766A">
        <w:drawing>
          <wp:inline distT="0" distB="0" distL="0" distR="0" wp14:anchorId="68F791D6" wp14:editId="18D64EBC">
            <wp:extent cx="192024" cy="201168"/>
            <wp:effectExtent l="0" t="0" r="0" b="8890"/>
            <wp:docPr id="19975002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500272" name=""/>
                    <pic:cNvPicPr/>
                  </pic:nvPicPr>
                  <pic:blipFill rotWithShape="1">
                    <a:blip r:embed="rId9"/>
                    <a:srcRect t="1852" r="44079"/>
                    <a:stretch/>
                  </pic:blipFill>
                  <pic:spPr bwMode="auto">
                    <a:xfrm>
                      <a:off x="0" y="0"/>
                      <a:ext cx="192024" cy="201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) to get a quick Curriculog Help page that explains the different icons:</w:t>
      </w:r>
    </w:p>
    <w:p w14:paraId="5D69F05D" w14:textId="3E8E1F80" w:rsidR="009F766A" w:rsidRPr="00B10572" w:rsidRDefault="009F766A" w:rsidP="009F766A">
      <w:pPr>
        <w:ind w:left="1440"/>
      </w:pPr>
      <w:r w:rsidRPr="009F766A">
        <w:drawing>
          <wp:inline distT="0" distB="0" distL="0" distR="0" wp14:anchorId="0F722847" wp14:editId="6D7ED37B">
            <wp:extent cx="2724912" cy="2386584"/>
            <wp:effectExtent l="0" t="0" r="0" b="0"/>
            <wp:docPr id="21104583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45834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4912" cy="238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FC2C2" w14:textId="300DE206" w:rsidR="009F766A" w:rsidRDefault="009F766A" w:rsidP="009F766A">
      <w:pPr>
        <w:pStyle w:val="ListParagraph"/>
        <w:numPr>
          <w:ilvl w:val="0"/>
          <w:numId w:val="2"/>
        </w:numPr>
      </w:pPr>
      <w:r>
        <w:t>You can also c</w:t>
      </w:r>
      <w:r w:rsidRPr="00B10572">
        <w:t xml:space="preserve">onsult the glossary in the </w:t>
      </w:r>
      <w:proofErr w:type="spellStart"/>
      <w:r w:rsidRPr="00B10572">
        <w:rPr>
          <w:b/>
          <w:bCs/>
        </w:rPr>
        <w:t>EndUserManual</w:t>
      </w:r>
      <w:proofErr w:type="spellEnd"/>
      <w:r w:rsidRPr="00B10572">
        <w:rPr>
          <w:b/>
          <w:bCs/>
        </w:rPr>
        <w:t xml:space="preserve"> </w:t>
      </w:r>
      <w:r w:rsidRPr="00B10572">
        <w:t xml:space="preserve">or </w:t>
      </w:r>
      <w:proofErr w:type="spellStart"/>
      <w:r w:rsidRPr="00B10572">
        <w:rPr>
          <w:b/>
          <w:bCs/>
        </w:rPr>
        <w:t>CurriculogManual</w:t>
      </w:r>
      <w:proofErr w:type="spellEnd"/>
      <w:r w:rsidRPr="00B10572">
        <w:t xml:space="preserve"> to learn what these and other icons mean.  </w:t>
      </w:r>
      <w:proofErr w:type="gramStart"/>
      <w:r w:rsidRPr="00B10572">
        <w:t>Both of these</w:t>
      </w:r>
      <w:proofErr w:type="gramEnd"/>
      <w:r w:rsidRPr="00B10572">
        <w:t xml:space="preserve"> manuals are posted on the </w:t>
      </w:r>
      <w:r w:rsidRPr="00B10572">
        <w:rPr>
          <w:b/>
          <w:bCs/>
        </w:rPr>
        <w:t>Curriculog Approvers &amp; Users Teams</w:t>
      </w:r>
      <w:r w:rsidRPr="00B10572">
        <w:t xml:space="preserve"> page, under Files.</w:t>
      </w:r>
    </w:p>
    <w:p w14:paraId="44A18CE2" w14:textId="535556FA" w:rsidR="00CB2DF5" w:rsidRDefault="00CB2DF5" w:rsidP="00DE14EE">
      <w:pPr>
        <w:pStyle w:val="ListParagraph"/>
        <w:numPr>
          <w:ilvl w:val="0"/>
          <w:numId w:val="2"/>
        </w:numPr>
      </w:pPr>
      <w:r>
        <w:t>The dark teal document icon w/an arrow indicates an import is tied to that proposal</w:t>
      </w:r>
      <w:r w:rsidR="009F766A">
        <w:t xml:space="preserve">: </w:t>
      </w:r>
      <w:r w:rsidR="009F766A" w:rsidRPr="009F766A">
        <w:drawing>
          <wp:inline distT="0" distB="0" distL="0" distR="0" wp14:anchorId="639F50B4" wp14:editId="77C46F3F">
            <wp:extent cx="184150" cy="171450"/>
            <wp:effectExtent l="0" t="0" r="6350" b="0"/>
            <wp:docPr id="12147526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752605" name="Picture 1" descr="A screenshot of a computer&#10;&#10;Description automatically generated"/>
                    <pic:cNvPicPr/>
                  </pic:nvPicPr>
                  <pic:blipFill rotWithShape="1">
                    <a:blip r:embed="rId11"/>
                    <a:srcRect l="25641" r="27884" b="63115"/>
                    <a:stretch/>
                  </pic:blipFill>
                  <pic:spPr bwMode="auto">
                    <a:xfrm>
                      <a:off x="0" y="0"/>
                      <a:ext cx="184166" cy="171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.  That will be seen in proposals that are revisions or deletions, as they will pull data from </w:t>
      </w:r>
      <w:r w:rsidR="002B67AD">
        <w:t>the</w:t>
      </w:r>
      <w:r>
        <w:t xml:space="preserve"> current catalog (</w:t>
      </w:r>
      <w:r w:rsidR="00DE14EE">
        <w:t xml:space="preserve">as of this writing, all templates </w:t>
      </w:r>
      <w:r>
        <w:t>are pulling data from</w:t>
      </w:r>
      <w:r w:rsidR="00DE14EE">
        <w:t xml:space="preserve"> a working version of the 24</w:t>
      </w:r>
      <w:r w:rsidR="009C4F4E">
        <w:t>-25</w:t>
      </w:r>
      <w:r w:rsidR="00DE14EE">
        <w:t xml:space="preserve"> catalog</w:t>
      </w:r>
      <w:r>
        <w:t>). Proposals for NEW items, obviously, do not pull data from the current catalog, hence the absence of that icon</w:t>
      </w:r>
      <w:r w:rsidR="009C4F4E">
        <w:t>, except in one case (for the Special-With Import Program Creation form)</w:t>
      </w:r>
      <w:r>
        <w:t>.</w:t>
      </w:r>
      <w:r w:rsidR="009C4F4E">
        <w:br/>
      </w:r>
      <w:r w:rsidR="002B67AD">
        <w:t xml:space="preserve"> </w:t>
      </w:r>
    </w:p>
    <w:p w14:paraId="1B689BBB" w14:textId="03589799" w:rsidR="00161A03" w:rsidRPr="00DE14EE" w:rsidRDefault="00DE14EE" w:rsidP="00161A03">
      <w:pPr>
        <w:rPr>
          <w:b/>
          <w:bCs/>
          <w:color w:val="C00000"/>
        </w:rPr>
      </w:pPr>
      <w:r>
        <w:rPr>
          <w:b/>
          <w:bCs/>
          <w:color w:val="C00000"/>
        </w:rPr>
        <w:t>When you’re ready to start</w:t>
      </w:r>
    </w:p>
    <w:p w14:paraId="11D56511" w14:textId="7045B217" w:rsidR="00C34215" w:rsidRDefault="00C34215" w:rsidP="00C34215">
      <w:pPr>
        <w:pStyle w:val="ListParagraph"/>
        <w:numPr>
          <w:ilvl w:val="0"/>
          <w:numId w:val="3"/>
        </w:numPr>
      </w:pPr>
      <w:r>
        <w:t xml:space="preserve">Choose a blank proposal/process. Example: </w:t>
      </w:r>
      <w:r w:rsidRPr="00B10572">
        <w:rPr>
          <w:b/>
          <w:bCs/>
          <w:color w:val="0000FF"/>
        </w:rPr>
        <w:t>GR Course Creation</w:t>
      </w:r>
      <w:r w:rsidR="006D2B71">
        <w:rPr>
          <w:b/>
          <w:bCs/>
        </w:rPr>
        <w:t>.</w:t>
      </w:r>
    </w:p>
    <w:p w14:paraId="02F9E5C5" w14:textId="536EE959" w:rsidR="00C34215" w:rsidRPr="00C34215" w:rsidRDefault="00C34215" w:rsidP="00C34215">
      <w:pPr>
        <w:pStyle w:val="ListParagraph"/>
        <w:numPr>
          <w:ilvl w:val="0"/>
          <w:numId w:val="3"/>
        </w:numPr>
      </w:pPr>
      <w:r w:rsidRPr="00B10572">
        <w:rPr>
          <w:color w:val="0000FF"/>
        </w:rPr>
        <w:t>Click the arrow on the far right to start a proposal</w:t>
      </w:r>
      <w:r w:rsidR="00DE14EE" w:rsidRPr="00DE14EE">
        <w:rPr>
          <w:b/>
          <w:bCs/>
        </w:rPr>
        <w:t>.</w:t>
      </w:r>
      <w:r w:rsidR="00DE14EE">
        <w:t xml:space="preserve"> (The other icon will open a page </w:t>
      </w:r>
      <w:r w:rsidR="00DE14EE" w:rsidRPr="00DE14EE">
        <w:rPr>
          <w:i/>
          <w:iCs/>
        </w:rPr>
        <w:t>preview</w:t>
      </w:r>
      <w:r w:rsidR="00DE14EE">
        <w:t xml:space="preserve"> of the template, but nothing can be entered. You might find this </w:t>
      </w:r>
      <w:r w:rsidR="00B10572">
        <w:t xml:space="preserve">preview page </w:t>
      </w:r>
      <w:r w:rsidR="00DE14EE">
        <w:t>handy to consult, however.)</w:t>
      </w:r>
    </w:p>
    <w:p w14:paraId="03CF5C7B" w14:textId="451B9008" w:rsidR="00161A03" w:rsidRPr="00C34215" w:rsidRDefault="00161A03" w:rsidP="00161A03"/>
    <w:p w14:paraId="4D716955" w14:textId="4649B45D" w:rsidR="00161A03" w:rsidRPr="00C34215" w:rsidRDefault="009C4F4E" w:rsidP="009C4F4E">
      <w:pPr>
        <w:ind w:left="720"/>
      </w:pPr>
      <w:r w:rsidRPr="009C4F4E">
        <w:drawing>
          <wp:inline distT="0" distB="0" distL="0" distR="0" wp14:anchorId="14992144" wp14:editId="60695762">
            <wp:extent cx="2889504" cy="356616"/>
            <wp:effectExtent l="0" t="0" r="6350" b="5715"/>
            <wp:docPr id="751156016" name="Picture 1" descr="A white rectangular object with blu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156016" name="Picture 1" descr="A white rectangular object with blue line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9504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5DF79" w14:textId="795AE564" w:rsidR="00161A03" w:rsidRPr="00C34215" w:rsidRDefault="00161A03" w:rsidP="00161A03"/>
    <w:p w14:paraId="2F1F35A0" w14:textId="2FC63F8A" w:rsidR="00161A03" w:rsidRPr="00C34215" w:rsidRDefault="00C34215" w:rsidP="00C34215">
      <w:pPr>
        <w:pStyle w:val="ListParagraph"/>
        <w:numPr>
          <w:ilvl w:val="0"/>
          <w:numId w:val="4"/>
        </w:numPr>
      </w:pPr>
      <w:r>
        <w:t>It will open to look like this:</w:t>
      </w:r>
    </w:p>
    <w:p w14:paraId="001C40B9" w14:textId="56EB9F0B" w:rsidR="00161A03" w:rsidRPr="00C34215" w:rsidRDefault="00161A03" w:rsidP="00161A03"/>
    <w:p w14:paraId="247DD3DB" w14:textId="602A41B6" w:rsidR="00161A03" w:rsidRPr="00161A03" w:rsidRDefault="00161A03" w:rsidP="007662FE">
      <w:pPr>
        <w:rPr>
          <w:b/>
          <w:bCs/>
        </w:rPr>
      </w:pPr>
      <w:r w:rsidRPr="00161A03">
        <w:rPr>
          <w:b/>
          <w:bCs/>
          <w:color w:val="C00000"/>
        </w:rPr>
        <w:t>Initial View</w:t>
      </w:r>
      <w:r w:rsidR="00C34215">
        <w:rPr>
          <w:b/>
          <w:bCs/>
          <w:color w:val="C00000"/>
        </w:rPr>
        <w:t xml:space="preserve"> of a Course Creation Proposal (Graduate)</w:t>
      </w:r>
    </w:p>
    <w:p w14:paraId="36DBACB8" w14:textId="47A83EBA" w:rsidR="00161A03" w:rsidRPr="00403435" w:rsidRDefault="00DE14EE" w:rsidP="009C4F4E">
      <w:pPr>
        <w:ind w:left="720"/>
      </w:pPr>
      <w:r w:rsidRPr="00DE14EE">
        <w:rPr>
          <w:noProof/>
        </w:rPr>
        <w:drawing>
          <wp:inline distT="0" distB="0" distL="0" distR="0" wp14:anchorId="1C7B3213" wp14:editId="22A82C7F">
            <wp:extent cx="5476240" cy="1816100"/>
            <wp:effectExtent l="0" t="0" r="0" b="0"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 rotWithShape="1">
                    <a:blip r:embed="rId13"/>
                    <a:srcRect b="35294"/>
                    <a:stretch/>
                  </pic:blipFill>
                  <pic:spPr bwMode="auto">
                    <a:xfrm>
                      <a:off x="0" y="0"/>
                      <a:ext cx="5477256" cy="1816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9373AC" w14:textId="089B8890" w:rsidR="00161A03" w:rsidRPr="00403435" w:rsidRDefault="00161A03" w:rsidP="00161A03"/>
    <w:p w14:paraId="51D2B52F" w14:textId="266A3E08" w:rsidR="00403435" w:rsidRPr="00403435" w:rsidRDefault="00403435" w:rsidP="00403435">
      <w:pPr>
        <w:pStyle w:val="ListParagraph"/>
        <w:numPr>
          <w:ilvl w:val="0"/>
          <w:numId w:val="4"/>
        </w:numPr>
      </w:pPr>
      <w:r w:rsidRPr="00403435">
        <w:lastRenderedPageBreak/>
        <w:t>You can</w:t>
      </w:r>
      <w:r>
        <w:t xml:space="preserve"> click the X </w:t>
      </w:r>
      <w:r w:rsidR="00DE14EE">
        <w:t>next to</w:t>
      </w:r>
      <w:r>
        <w:t xml:space="preserve"> the </w:t>
      </w:r>
      <w:r w:rsidRPr="00B10572">
        <w:rPr>
          <w:b/>
          <w:bCs/>
        </w:rPr>
        <w:t>Approval Steps</w:t>
      </w:r>
      <w:r>
        <w:t xml:space="preserve"> to </w:t>
      </w:r>
      <w:r w:rsidR="00DE14EE">
        <w:t>remove</w:t>
      </w:r>
      <w:r>
        <w:t xml:space="preserve"> that from view</w:t>
      </w:r>
      <w:r w:rsidR="00DE14EE">
        <w:t xml:space="preserve"> and see the proposal in full page format</w:t>
      </w:r>
      <w:r>
        <w:t>. To bring back</w:t>
      </w:r>
      <w:r w:rsidR="00DE14EE">
        <w:t xml:space="preserve"> the Approval Step</w:t>
      </w:r>
      <w:r w:rsidR="00B10572">
        <w:t>s section</w:t>
      </w:r>
      <w:r>
        <w:t xml:space="preserve">, </w:t>
      </w:r>
      <w:r w:rsidR="00DE14EE">
        <w:t xml:space="preserve">just click on </w:t>
      </w:r>
      <w:r w:rsidR="006D2B71">
        <w:t>that</w:t>
      </w:r>
      <w:r w:rsidR="00DE14EE">
        <w:t xml:space="preserve"> ico</w:t>
      </w:r>
      <w:r w:rsidR="006D2B71">
        <w:t>n (top right)</w:t>
      </w:r>
      <w:r>
        <w:t>.</w:t>
      </w:r>
    </w:p>
    <w:p w14:paraId="3673CDFD" w14:textId="071E56F9" w:rsidR="00161A03" w:rsidRDefault="00161A03" w:rsidP="00161A03"/>
    <w:p w14:paraId="31FB38DE" w14:textId="1448BC8B" w:rsidR="00403435" w:rsidRDefault="00DE14EE" w:rsidP="009C4F4E">
      <w:pPr>
        <w:ind w:left="720"/>
      </w:pPr>
      <w:r w:rsidRPr="00DE14EE">
        <w:rPr>
          <w:noProof/>
        </w:rPr>
        <w:drawing>
          <wp:inline distT="0" distB="0" distL="0" distR="0" wp14:anchorId="4575D565" wp14:editId="5EF105BF">
            <wp:extent cx="5221224" cy="2011680"/>
            <wp:effectExtent l="0" t="0" r="0" b="7620"/>
            <wp:docPr id="16" name="Picture 1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21224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BE6A4" w14:textId="0F9BE1A5" w:rsidR="00403435" w:rsidRDefault="00403435" w:rsidP="00161A03"/>
    <w:p w14:paraId="6A2C3607" w14:textId="25D650C3" w:rsidR="00403435" w:rsidRDefault="00403435" w:rsidP="00403435">
      <w:pPr>
        <w:pStyle w:val="ListParagraph"/>
        <w:numPr>
          <w:ilvl w:val="0"/>
          <w:numId w:val="4"/>
        </w:numPr>
      </w:pPr>
      <w:r>
        <w:t>Proceed to complete the form.</w:t>
      </w:r>
    </w:p>
    <w:p w14:paraId="29E50010" w14:textId="58B33888" w:rsidR="00403435" w:rsidRDefault="00403435" w:rsidP="00403435">
      <w:pPr>
        <w:pStyle w:val="ListParagraph"/>
        <w:numPr>
          <w:ilvl w:val="0"/>
          <w:numId w:val="4"/>
        </w:numPr>
      </w:pPr>
      <w:r>
        <w:t>Items with an asterisk are required</w:t>
      </w:r>
      <w:r w:rsidR="00B10572">
        <w:t xml:space="preserve"> before the form can be validated and launched</w:t>
      </w:r>
      <w:r>
        <w:t>.</w:t>
      </w:r>
    </w:p>
    <w:p w14:paraId="524D2C2E" w14:textId="18E8626E" w:rsidR="006D2B71" w:rsidRDefault="006D2B71" w:rsidP="00403435">
      <w:pPr>
        <w:pStyle w:val="ListParagraph"/>
        <w:numPr>
          <w:ilvl w:val="0"/>
          <w:numId w:val="4"/>
        </w:numPr>
      </w:pPr>
      <w:r>
        <w:t>However, y</w:t>
      </w:r>
      <w:r w:rsidR="00403435">
        <w:t xml:space="preserve">ou can save a proposal </w:t>
      </w:r>
      <w:r w:rsidR="006B2BED">
        <w:t xml:space="preserve">(without submitting) </w:t>
      </w:r>
      <w:r w:rsidR="00403435">
        <w:t>and return to it later to complete</w:t>
      </w:r>
      <w:r w:rsidR="006B2BED">
        <w:t xml:space="preserve"> the details. You can even do this without entering </w:t>
      </w:r>
      <w:r w:rsidR="006B2BED" w:rsidRPr="006B2BED">
        <w:rPr>
          <w:b/>
          <w:bCs/>
          <w:i/>
          <w:iCs/>
        </w:rPr>
        <w:t>anything</w:t>
      </w:r>
      <w:r w:rsidR="006B2BED">
        <w:t>.</w:t>
      </w:r>
    </w:p>
    <w:p w14:paraId="0204709B" w14:textId="204F61C5" w:rsidR="006B2BED" w:rsidRDefault="006B2BED" w:rsidP="00403435">
      <w:pPr>
        <w:pStyle w:val="ListParagraph"/>
        <w:numPr>
          <w:ilvl w:val="0"/>
          <w:numId w:val="4"/>
        </w:numPr>
      </w:pPr>
      <w:r>
        <w:t>At this stage</w:t>
      </w:r>
      <w:r w:rsidR="0038119A">
        <w:t xml:space="preserve"> (before you validate and launch a proposal)</w:t>
      </w:r>
      <w:r>
        <w:t>, proposals you are drafting can be easily deleted</w:t>
      </w:r>
      <w:r w:rsidR="0038119A">
        <w:t xml:space="preserve"> by you</w:t>
      </w:r>
      <w:r w:rsidR="006D2B71">
        <w:t xml:space="preserve"> (click on the trash can icon)</w:t>
      </w:r>
      <w:r>
        <w:t>:</w:t>
      </w:r>
      <w:r>
        <w:br/>
      </w:r>
      <w:r w:rsidRPr="00F14776">
        <w:rPr>
          <w:sz w:val="12"/>
          <w:szCs w:val="12"/>
        </w:rPr>
        <w:br/>
      </w:r>
      <w:r w:rsidR="00733260" w:rsidRPr="00733260">
        <w:rPr>
          <w:noProof/>
        </w:rPr>
        <w:drawing>
          <wp:inline distT="0" distB="0" distL="0" distR="0" wp14:anchorId="0625715D" wp14:editId="0E40D0AB">
            <wp:extent cx="5111496" cy="1353312"/>
            <wp:effectExtent l="0" t="0" r="0" b="0"/>
            <wp:docPr id="5" name="Picture 5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ackground pattern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11496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6415D" w14:textId="77777777" w:rsidR="006B2BED" w:rsidRPr="00F14776" w:rsidRDefault="006B2BED" w:rsidP="006B2BED">
      <w:pPr>
        <w:ind w:left="360"/>
        <w:rPr>
          <w:sz w:val="12"/>
          <w:szCs w:val="12"/>
        </w:rPr>
      </w:pPr>
    </w:p>
    <w:p w14:paraId="45E4F21D" w14:textId="77777777" w:rsidR="009A5E7A" w:rsidRDefault="00623F60" w:rsidP="000733F5">
      <w:pPr>
        <w:pStyle w:val="ListParagraph"/>
        <w:numPr>
          <w:ilvl w:val="0"/>
          <w:numId w:val="4"/>
        </w:numPr>
      </w:pPr>
      <w:r>
        <w:t>While completing the form, especially for New Courses or New Programs, some fields won’t pre-populate, but clicking on them will generate a drop</w:t>
      </w:r>
      <w:r w:rsidR="00C50BC2">
        <w:t>-</w:t>
      </w:r>
      <w:r>
        <w:t>down list of choices.</w:t>
      </w:r>
      <w:r w:rsidR="00E33265">
        <w:t xml:space="preserve"> In most of those cases, you will need to use your mouse to navigate the options.  Typing your response will not always work with a drop-down list.</w:t>
      </w:r>
    </w:p>
    <w:p w14:paraId="7B291687" w14:textId="77777777" w:rsidR="009A5E7A" w:rsidRDefault="009A5E7A" w:rsidP="009A5E7A">
      <w:pPr>
        <w:pStyle w:val="ListParagraph"/>
      </w:pPr>
    </w:p>
    <w:p w14:paraId="6AC3D967" w14:textId="1C165FFE" w:rsidR="00A258F7" w:rsidRDefault="009A5E7A" w:rsidP="009A5E7A">
      <w:r>
        <w:t>NOTE:</w:t>
      </w:r>
      <w:r w:rsidR="00C55281">
        <w:tab/>
      </w:r>
      <w:r w:rsidRPr="00A258F7">
        <w:rPr>
          <w:color w:val="0000FF"/>
        </w:rPr>
        <w:t xml:space="preserve">New for the 24-25 forms, more fields </w:t>
      </w:r>
      <w:r w:rsidR="00C55281">
        <w:rPr>
          <w:color w:val="0000FF"/>
        </w:rPr>
        <w:t>are</w:t>
      </w:r>
      <w:r w:rsidRPr="00A258F7">
        <w:rPr>
          <w:color w:val="0000FF"/>
        </w:rPr>
        <w:t xml:space="preserve"> now pre-populated data that was extracted from Banner:</w:t>
      </w:r>
      <w:r>
        <w:t xml:space="preserve"> </w:t>
      </w:r>
    </w:p>
    <w:p w14:paraId="0D7D8618" w14:textId="77777777" w:rsidR="00C55281" w:rsidRDefault="00A258F7" w:rsidP="00C55281">
      <w:pPr>
        <w:ind w:left="1440"/>
      </w:pPr>
      <w:r>
        <w:t xml:space="preserve">Course Level, Course Type, Degree Attribute (if available), Course Attribute (if any), </w:t>
      </w:r>
    </w:p>
    <w:p w14:paraId="7CD83992" w14:textId="45D4BDAE" w:rsidR="000733F5" w:rsidRDefault="00A258F7" w:rsidP="00C55281">
      <w:pPr>
        <w:ind w:left="1440"/>
      </w:pPr>
      <w:r>
        <w:t xml:space="preserve">Default </w:t>
      </w:r>
      <w:r w:rsidR="009A5E7A">
        <w:t>Grade Mode</w:t>
      </w:r>
      <w:r>
        <w:t>, Schedule Type, Repeat Status &amp; Repeat Settings (if applicable)</w:t>
      </w:r>
    </w:p>
    <w:p w14:paraId="7D23DD19" w14:textId="2CEAC6AE" w:rsidR="00C55281" w:rsidRDefault="00C55281" w:rsidP="00A258F7">
      <w:pPr>
        <w:ind w:left="720"/>
      </w:pPr>
      <w:r>
        <w:t xml:space="preserve">That means you only need to focus on those fields if there is a </w:t>
      </w:r>
      <w:r w:rsidRPr="00C55281">
        <w:rPr>
          <w:i/>
          <w:iCs/>
        </w:rPr>
        <w:t>revision</w:t>
      </w:r>
      <w:r>
        <w:t xml:space="preserve">—you don’t need to try to remember the current settings.  However, we </w:t>
      </w:r>
      <w:proofErr w:type="gramStart"/>
      <w:r>
        <w:t>weren’t able to</w:t>
      </w:r>
      <w:proofErr w:type="gramEnd"/>
      <w:r>
        <w:t xml:space="preserve"> do this for prereqs and registration restrictions. That data is more complicated to extract from Banner, so it will not pre-populate.</w:t>
      </w:r>
    </w:p>
    <w:p w14:paraId="4601B238" w14:textId="77777777" w:rsidR="009A5E7A" w:rsidRDefault="009A5E7A" w:rsidP="009A5E7A"/>
    <w:p w14:paraId="08069918" w14:textId="257F0A0A" w:rsidR="00E33265" w:rsidRPr="00C55281" w:rsidRDefault="000733F5" w:rsidP="000733F5">
      <w:pPr>
        <w:pStyle w:val="ListParagraph"/>
        <w:numPr>
          <w:ilvl w:val="0"/>
          <w:numId w:val="4"/>
        </w:numPr>
      </w:pPr>
      <w:r w:rsidRPr="00C55281">
        <w:t xml:space="preserve">Most drop-down boxes allow for only </w:t>
      </w:r>
      <w:r w:rsidR="00F14776" w:rsidRPr="00C55281">
        <w:t xml:space="preserve">one </w:t>
      </w:r>
      <w:r w:rsidRPr="00C55281">
        <w:t>choice while others allow for multiple responses.</w:t>
      </w:r>
    </w:p>
    <w:p w14:paraId="751E8CDB" w14:textId="24555BB5" w:rsidR="000733F5" w:rsidRDefault="000733F5" w:rsidP="000733F5">
      <w:pPr>
        <w:pStyle w:val="ListParagraph"/>
        <w:numPr>
          <w:ilvl w:val="0"/>
          <w:numId w:val="4"/>
        </w:numPr>
      </w:pPr>
      <w:r>
        <w:t>If you’re adding a course syllabus</w:t>
      </w:r>
      <w:r w:rsidR="00F14776">
        <w:t xml:space="preserve">, </w:t>
      </w:r>
      <w:r>
        <w:t>program of study</w:t>
      </w:r>
      <w:r w:rsidR="00F14776">
        <w:t>,</w:t>
      </w:r>
      <w:r>
        <w:t xml:space="preserve"> or any other document, Click the </w:t>
      </w:r>
      <w:r w:rsidRPr="00B10572">
        <w:rPr>
          <w:b/>
          <w:bCs/>
          <w:color w:val="0000FF"/>
        </w:rPr>
        <w:t>Files</w:t>
      </w:r>
      <w:r w:rsidRPr="00B10572">
        <w:rPr>
          <w:color w:val="0000FF"/>
        </w:rPr>
        <w:t xml:space="preserve"> </w:t>
      </w:r>
      <w:r>
        <w:t>icon on the far right.</w:t>
      </w:r>
    </w:p>
    <w:p w14:paraId="384C3AF4" w14:textId="4CBDEA16" w:rsidR="003D3EBD" w:rsidRDefault="003D3EBD" w:rsidP="000733F5">
      <w:pPr>
        <w:pStyle w:val="ListParagraph"/>
        <w:numPr>
          <w:ilvl w:val="0"/>
          <w:numId w:val="4"/>
        </w:numPr>
      </w:pPr>
      <w:r>
        <w:t xml:space="preserve">WARNING: If you encounter issues where you’re not seeing what you think are the correct options in the drop-down list, etc., it could be that you chose the Grad form when you needed the Undergrad form, or vice versa.  This happened to me often in testing.  Otherwise, let </w:t>
      </w:r>
      <w:r w:rsidR="00B10572">
        <w:t>me</w:t>
      </w:r>
      <w:r>
        <w:t xml:space="preserve"> know about any issues.</w:t>
      </w:r>
    </w:p>
    <w:p w14:paraId="74DE65B9" w14:textId="2F0356E1" w:rsidR="00E33265" w:rsidRDefault="00E33265" w:rsidP="000733F5">
      <w:pPr>
        <w:pStyle w:val="ListParagraph"/>
        <w:numPr>
          <w:ilvl w:val="0"/>
          <w:numId w:val="4"/>
        </w:numPr>
      </w:pPr>
      <w:r>
        <w:t xml:space="preserve">Feel free to </w:t>
      </w:r>
      <w:r w:rsidRPr="00B10572">
        <w:rPr>
          <w:b/>
          <w:bCs/>
          <w:color w:val="0000FF"/>
        </w:rPr>
        <w:t>Save All Changes</w:t>
      </w:r>
      <w:r w:rsidRPr="00B10572">
        <w:rPr>
          <w:color w:val="0000FF"/>
        </w:rPr>
        <w:t xml:space="preserve"> </w:t>
      </w:r>
      <w:r>
        <w:t xml:space="preserve">as many times as </w:t>
      </w:r>
      <w:r w:rsidR="00C55281">
        <w:t>needed</w:t>
      </w:r>
      <w:r>
        <w:t xml:space="preserve"> while completing a proposal. It will </w:t>
      </w:r>
      <w:r w:rsidR="00C55281">
        <w:t>ensure</w:t>
      </w:r>
      <w:r>
        <w:t xml:space="preserve"> that your changes have been saved should the form lock up on you or you get interrupted and </w:t>
      </w:r>
      <w:proofErr w:type="gramStart"/>
      <w:r>
        <w:t>have to</w:t>
      </w:r>
      <w:proofErr w:type="gramEnd"/>
      <w:r>
        <w:t xml:space="preserve"> return later.</w:t>
      </w:r>
    </w:p>
    <w:p w14:paraId="2C42FEFC" w14:textId="75C61A93" w:rsidR="00C50BC2" w:rsidRDefault="006B2BED" w:rsidP="000733F5">
      <w:pPr>
        <w:pStyle w:val="ListParagraph"/>
        <w:numPr>
          <w:ilvl w:val="0"/>
          <w:numId w:val="4"/>
        </w:numPr>
      </w:pPr>
      <w:r>
        <w:t xml:space="preserve">When you are ready to </w:t>
      </w:r>
      <w:r w:rsidR="00C50BC2">
        <w:t xml:space="preserve">submit, </w:t>
      </w:r>
      <w:r w:rsidR="000733F5">
        <w:t xml:space="preserve">first click </w:t>
      </w:r>
      <w:r w:rsidR="000733F5" w:rsidRPr="00B10572">
        <w:rPr>
          <w:b/>
          <w:bCs/>
          <w:color w:val="0000FF"/>
        </w:rPr>
        <w:t>Save All Changes</w:t>
      </w:r>
      <w:r w:rsidR="000733F5">
        <w:t xml:space="preserve">, then </w:t>
      </w:r>
      <w:r w:rsidR="00C50BC2">
        <w:t xml:space="preserve">click </w:t>
      </w:r>
      <w:r w:rsidR="00C50BC2" w:rsidRPr="00B10572">
        <w:rPr>
          <w:b/>
          <w:bCs/>
          <w:color w:val="0000FF"/>
        </w:rPr>
        <w:t>Validate and Launch Proposal</w:t>
      </w:r>
      <w:r w:rsidR="00C50BC2">
        <w:t>.  If it takes too long, you might need to leave the form</w:t>
      </w:r>
      <w:r w:rsidR="00B10572">
        <w:t xml:space="preserve"> (click Proposals to back out)</w:t>
      </w:r>
      <w:r w:rsidR="00C50BC2">
        <w:t xml:space="preserve"> and </w:t>
      </w:r>
      <w:r w:rsidR="00B10572">
        <w:t xml:space="preserve">then </w:t>
      </w:r>
      <w:r w:rsidR="00C50BC2">
        <w:t>go back in.</w:t>
      </w:r>
    </w:p>
    <w:p w14:paraId="1C0C7551" w14:textId="4BF6635A" w:rsidR="00403435" w:rsidRDefault="00C50BC2" w:rsidP="000733F5">
      <w:pPr>
        <w:pStyle w:val="ListParagraph"/>
        <w:numPr>
          <w:ilvl w:val="0"/>
          <w:numId w:val="4"/>
        </w:numPr>
      </w:pPr>
      <w:r>
        <w:lastRenderedPageBreak/>
        <w:t>I</w:t>
      </w:r>
      <w:r w:rsidR="006B2BED">
        <w:t>f a required field is not completed, you’ll see this prompt:</w:t>
      </w:r>
      <w:r w:rsidR="004E1ADB">
        <w:br/>
      </w:r>
      <w:r w:rsidR="001B07FB" w:rsidRPr="00B10572">
        <w:rPr>
          <w:sz w:val="12"/>
          <w:szCs w:val="12"/>
        </w:rPr>
        <w:br/>
      </w:r>
      <w:r w:rsidR="001B07FB" w:rsidRPr="001B07FB">
        <w:rPr>
          <w:noProof/>
        </w:rPr>
        <w:drawing>
          <wp:inline distT="0" distB="0" distL="0" distR="0" wp14:anchorId="22EA601A" wp14:editId="7FF0D389">
            <wp:extent cx="2532888" cy="1197864"/>
            <wp:effectExtent l="0" t="0" r="1270" b="2540"/>
            <wp:docPr id="10" name="Picture 10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chat or text messag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32888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E478A" w14:textId="77777777" w:rsidR="00B10572" w:rsidRPr="00B10572" w:rsidRDefault="00B10572" w:rsidP="00B10572">
      <w:pPr>
        <w:pStyle w:val="ListParagraph"/>
        <w:rPr>
          <w:sz w:val="12"/>
          <w:szCs w:val="12"/>
        </w:rPr>
      </w:pPr>
    </w:p>
    <w:p w14:paraId="606CE8AD" w14:textId="54285F5E" w:rsidR="001B07FB" w:rsidRDefault="001B07FB" w:rsidP="000733F5">
      <w:pPr>
        <w:pStyle w:val="ListParagraph"/>
        <w:numPr>
          <w:ilvl w:val="0"/>
          <w:numId w:val="4"/>
        </w:numPr>
      </w:pPr>
      <w:r>
        <w:t xml:space="preserve">Click </w:t>
      </w:r>
      <w:r w:rsidRPr="00996082">
        <w:rPr>
          <w:b/>
          <w:bCs/>
          <w:color w:val="0000FF"/>
        </w:rPr>
        <w:t>Show Me</w:t>
      </w:r>
      <w:r>
        <w:t xml:space="preserve"> and you’ll see the fields you’ve missed:</w:t>
      </w:r>
    </w:p>
    <w:p w14:paraId="2BDF784F" w14:textId="05ABBFA5" w:rsidR="001B07FB" w:rsidRPr="00F14776" w:rsidRDefault="001B07FB" w:rsidP="001B07FB">
      <w:pPr>
        <w:pStyle w:val="ListParagraph"/>
        <w:rPr>
          <w:sz w:val="12"/>
          <w:szCs w:val="12"/>
        </w:rPr>
      </w:pPr>
      <w:r w:rsidRPr="001B07FB">
        <w:rPr>
          <w:noProof/>
        </w:rPr>
        <w:drawing>
          <wp:inline distT="0" distB="0" distL="0" distR="0" wp14:anchorId="7BCEC662" wp14:editId="33176994">
            <wp:extent cx="3858768" cy="1700784"/>
            <wp:effectExtent l="0" t="0" r="8890" b="0"/>
            <wp:docPr id="11" name="Picture 1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58768" cy="170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459293F" w14:textId="6389A8A3" w:rsidR="0050362A" w:rsidRDefault="0050362A" w:rsidP="000733F5">
      <w:pPr>
        <w:pStyle w:val="ListParagraph"/>
        <w:numPr>
          <w:ilvl w:val="0"/>
          <w:numId w:val="4"/>
        </w:numPr>
      </w:pPr>
      <w:r>
        <w:t xml:space="preserve">If you’re not sure </w:t>
      </w:r>
      <w:r w:rsidR="00F14776">
        <w:t xml:space="preserve">if </w:t>
      </w:r>
      <w:r>
        <w:t xml:space="preserve">a proposal has been launched, you will see the </w:t>
      </w:r>
      <w:r w:rsidRPr="00F14776">
        <w:rPr>
          <w:b/>
          <w:bCs/>
        </w:rPr>
        <w:t>Status: Unlaunched</w:t>
      </w:r>
      <w:r>
        <w:t xml:space="preserve"> line on the entry:</w:t>
      </w:r>
    </w:p>
    <w:p w14:paraId="1EF1043C" w14:textId="0156DED3" w:rsidR="0050362A" w:rsidRDefault="0050362A" w:rsidP="0050362A">
      <w:pPr>
        <w:ind w:left="720"/>
      </w:pPr>
      <w:r w:rsidRPr="0050362A">
        <w:rPr>
          <w:noProof/>
        </w:rPr>
        <w:drawing>
          <wp:inline distT="0" distB="0" distL="0" distR="0" wp14:anchorId="6A4BCECD" wp14:editId="2B9D581F">
            <wp:extent cx="2459736" cy="621792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r="67296"/>
                    <a:stretch/>
                  </pic:blipFill>
                  <pic:spPr bwMode="auto">
                    <a:xfrm>
                      <a:off x="0" y="0"/>
                      <a:ext cx="2459736" cy="621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59B70E" w14:textId="77777777" w:rsidR="00B10572" w:rsidRPr="00B10572" w:rsidRDefault="00B10572" w:rsidP="00B10572">
      <w:pPr>
        <w:ind w:left="360"/>
        <w:rPr>
          <w:sz w:val="12"/>
          <w:szCs w:val="12"/>
        </w:rPr>
      </w:pPr>
    </w:p>
    <w:p w14:paraId="285CC1AF" w14:textId="0BFE00F8" w:rsidR="001B07FB" w:rsidRDefault="0050362A" w:rsidP="001B07FB">
      <w:pPr>
        <w:pStyle w:val="ListParagraph"/>
        <w:numPr>
          <w:ilvl w:val="0"/>
          <w:numId w:val="4"/>
        </w:numPr>
      </w:pPr>
      <w:r>
        <w:t>If that’s the case, just go back into the form to complete, save, and validate/launch.</w:t>
      </w:r>
    </w:p>
    <w:p w14:paraId="3E7327BF" w14:textId="77777777" w:rsidR="006D2B71" w:rsidRDefault="006D2B71" w:rsidP="001B07FB"/>
    <w:p w14:paraId="28ADC99F" w14:textId="1629492D" w:rsidR="001B07FB" w:rsidRPr="00403435" w:rsidRDefault="001B07FB" w:rsidP="001B07FB">
      <w:r>
        <w:t>Once a proposal has been launched, it then goes through the workflow.</w:t>
      </w:r>
      <w:r w:rsidR="005674F9">
        <w:t xml:space="preserve">  T</w:t>
      </w:r>
      <w:r>
        <w:t xml:space="preserve">he first step in the workflow is for the </w:t>
      </w:r>
      <w:r w:rsidR="005674F9">
        <w:t>ORIGINATOR to approve i</w:t>
      </w:r>
      <w:r w:rsidR="00C55281">
        <w:t>t</w:t>
      </w:r>
      <w:r w:rsidR="005674F9">
        <w:t xml:space="preserve">.  </w:t>
      </w:r>
      <w:r w:rsidR="00C55281">
        <w:t>After t</w:t>
      </w:r>
      <w:r w:rsidR="005674F9">
        <w:t>he proposal originator approve</w:t>
      </w:r>
      <w:r w:rsidR="00C55281">
        <w:t>s</w:t>
      </w:r>
      <w:r w:rsidR="005674F9">
        <w:t xml:space="preserve"> </w:t>
      </w:r>
      <w:r w:rsidR="00C55281">
        <w:t xml:space="preserve">at step 1, it </w:t>
      </w:r>
      <w:r w:rsidR="00062F75">
        <w:t>will follow the workflow and proceed to the next</w:t>
      </w:r>
      <w:r w:rsidR="00F94E30">
        <w:t xml:space="preserve"> person</w:t>
      </w:r>
      <w:r w:rsidR="00062F75">
        <w:t xml:space="preserve"> in line.  All approvers</w:t>
      </w:r>
      <w:r w:rsidR="00B10572">
        <w:t>’ names</w:t>
      </w:r>
      <w:r w:rsidR="00062F75">
        <w:t xml:space="preserve"> </w:t>
      </w:r>
      <w:r w:rsidR="00C55281">
        <w:t>have</w:t>
      </w:r>
      <w:r w:rsidR="00062F75">
        <w:t xml:space="preserve"> be</w:t>
      </w:r>
      <w:r w:rsidR="00C55281">
        <w:t>en</w:t>
      </w:r>
      <w:r w:rsidR="00062F75">
        <w:t xml:space="preserve"> plugged in </w:t>
      </w:r>
      <w:r w:rsidR="00C55281">
        <w:t xml:space="preserve">beforehand, so </w:t>
      </w:r>
      <w:r w:rsidR="00062F75">
        <w:t>there shouldn’t be anything</w:t>
      </w:r>
      <w:r w:rsidR="00B10572">
        <w:t xml:space="preserve"> else a user needs to do with regards to approvers</w:t>
      </w:r>
      <w:r w:rsidR="00062F75">
        <w:t>.</w:t>
      </w:r>
    </w:p>
    <w:p w14:paraId="5CC63255" w14:textId="66D9EFEB" w:rsidR="00403435" w:rsidRDefault="00403435">
      <w:pPr>
        <w:rPr>
          <w:b/>
          <w:bCs/>
          <w:color w:val="C00000"/>
        </w:rPr>
      </w:pPr>
    </w:p>
    <w:p w14:paraId="0E8C7C24" w14:textId="421A032E" w:rsidR="00161A03" w:rsidRPr="00161A03" w:rsidRDefault="001B07FB" w:rsidP="007662FE">
      <w:pPr>
        <w:rPr>
          <w:b/>
          <w:bCs/>
        </w:rPr>
      </w:pPr>
      <w:r>
        <w:rPr>
          <w:b/>
          <w:bCs/>
          <w:color w:val="C00000"/>
        </w:rPr>
        <w:t>Workflow Status</w:t>
      </w:r>
      <w:r w:rsidR="006771D2">
        <w:rPr>
          <w:b/>
          <w:bCs/>
          <w:color w:val="C00000"/>
        </w:rPr>
        <w:t xml:space="preserve"> (partial screenshot)</w:t>
      </w:r>
    </w:p>
    <w:p w14:paraId="378F4666" w14:textId="52D7FFC3" w:rsidR="00161A03" w:rsidRPr="00161A03" w:rsidRDefault="001B07FB" w:rsidP="006771D2">
      <w:pPr>
        <w:ind w:left="720"/>
        <w:rPr>
          <w:b/>
          <w:bCs/>
        </w:rPr>
      </w:pPr>
      <w:r w:rsidRPr="001B07FB">
        <w:rPr>
          <w:b/>
          <w:bCs/>
          <w:noProof/>
        </w:rPr>
        <w:drawing>
          <wp:inline distT="0" distB="0" distL="0" distR="0" wp14:anchorId="437BCACF" wp14:editId="256AFC5C">
            <wp:extent cx="3300095" cy="2628552"/>
            <wp:effectExtent l="0" t="0" r="0" b="635"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/>
                  </pic:nvPicPr>
                  <pic:blipFill rotWithShape="1">
                    <a:blip r:embed="rId19"/>
                    <a:srcRect t="6449" b="17281"/>
                    <a:stretch/>
                  </pic:blipFill>
                  <pic:spPr bwMode="auto">
                    <a:xfrm>
                      <a:off x="0" y="0"/>
                      <a:ext cx="3300984" cy="2629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71E01D" w14:textId="7C0A3DF0" w:rsidR="00CB2DF5" w:rsidRDefault="00CB2DF5"/>
    <w:p w14:paraId="3980F8BD" w14:textId="77777777" w:rsidR="006771D2" w:rsidRDefault="006771D2">
      <w:r>
        <w:br w:type="page"/>
      </w:r>
    </w:p>
    <w:p w14:paraId="0BFB0AA0" w14:textId="783912BF" w:rsidR="00062F75" w:rsidRDefault="004E1ADB">
      <w:r>
        <w:lastRenderedPageBreak/>
        <w:t xml:space="preserve">While this </w:t>
      </w:r>
      <w:r w:rsidR="00B10572">
        <w:t xml:space="preserve">preliminary </w:t>
      </w:r>
      <w:r w:rsidR="006771D2">
        <w:t>“</w:t>
      </w:r>
      <w:r>
        <w:t>how-to</w:t>
      </w:r>
      <w:r w:rsidR="006771D2">
        <w:t>”</w:t>
      </w:r>
      <w:r>
        <w:t xml:space="preserve"> document </w:t>
      </w:r>
      <w:r w:rsidR="006771D2">
        <w:t>i</w:t>
      </w:r>
      <w:r>
        <w:t>s</w:t>
      </w:r>
      <w:r w:rsidR="004608D8">
        <w:t>n’</w:t>
      </w:r>
      <w:r>
        <w:t>t</w:t>
      </w:r>
      <w:r w:rsidR="00062F75" w:rsidRPr="004E1ADB">
        <w:t xml:space="preserve"> meant to be</w:t>
      </w:r>
      <w:r w:rsidR="00062F75">
        <w:t xml:space="preserve"> comprehensive</w:t>
      </w:r>
      <w:r>
        <w:t xml:space="preserve"> for all Samford proposals, most of the forms are </w:t>
      </w:r>
      <w:proofErr w:type="gramStart"/>
      <w:r>
        <w:t>fairly intuitive</w:t>
      </w:r>
      <w:proofErr w:type="gramEnd"/>
      <w:r>
        <w:t xml:space="preserve"> and not very hard to complete.</w:t>
      </w:r>
      <w:r w:rsidR="006771D2">
        <w:t xml:space="preserve">  There is also a built-in “Walk</w:t>
      </w:r>
      <w:r>
        <w:t xml:space="preserve"> </w:t>
      </w:r>
      <w:r w:rsidR="006771D2">
        <w:t xml:space="preserve">Me Through” link that appears at the bottom right of the page to assist you as well. </w:t>
      </w:r>
      <w:r>
        <w:t xml:space="preserve"> I will provide more how-to documents to cover specific issues </w:t>
      </w:r>
      <w:r w:rsidR="006771D2">
        <w:t>as time permits</w:t>
      </w:r>
      <w:r>
        <w:t>.  In the meantime, feel free to send me a question by email, phone, within Curriculog (explained below), or on the Teams page.</w:t>
      </w:r>
    </w:p>
    <w:p w14:paraId="25F34137" w14:textId="001990C9" w:rsidR="00062F75" w:rsidRDefault="00062F75"/>
    <w:p w14:paraId="55F2EFDB" w14:textId="5D8AE6CF" w:rsidR="00062F75" w:rsidRDefault="00A5410A">
      <w:r>
        <w:t>Another way to contact me with a question is to use the “Contact System Administrator” link at the bottom of every screen (see below).</w:t>
      </w:r>
    </w:p>
    <w:p w14:paraId="2699F9EE" w14:textId="77777777" w:rsidR="00062F75" w:rsidRDefault="00062F75"/>
    <w:p w14:paraId="2444C75D" w14:textId="28B1411C" w:rsidR="00A5410A" w:rsidRDefault="00A5410A">
      <w:r w:rsidRPr="00A5410A">
        <w:rPr>
          <w:noProof/>
        </w:rPr>
        <w:drawing>
          <wp:inline distT="0" distB="0" distL="0" distR="0" wp14:anchorId="331BA929" wp14:editId="47356981">
            <wp:extent cx="2324424" cy="543001"/>
            <wp:effectExtent l="0" t="0" r="0" b="9525"/>
            <wp:docPr id="3" name="Picture 3" descr="Graphical user interface, application, Wo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Word&#10;&#10;Description automatically generated with medium confidenc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BC82F" w14:textId="77777777" w:rsidR="00A5410A" w:rsidRDefault="00A5410A"/>
    <w:p w14:paraId="3E18693B" w14:textId="5DF987B7" w:rsidR="00F94E30" w:rsidRPr="006771D2" w:rsidRDefault="00F94E30">
      <w:pPr>
        <w:rPr>
          <w:i/>
          <w:iCs/>
          <w:sz w:val="18"/>
          <w:szCs w:val="18"/>
        </w:rPr>
      </w:pPr>
      <w:r w:rsidRPr="006771D2">
        <w:rPr>
          <w:i/>
          <w:iCs/>
          <w:sz w:val="18"/>
          <w:szCs w:val="18"/>
        </w:rPr>
        <w:t xml:space="preserve">Updated </w:t>
      </w:r>
      <w:proofErr w:type="gramStart"/>
      <w:r w:rsidR="006771D2" w:rsidRPr="006771D2">
        <w:rPr>
          <w:i/>
          <w:iCs/>
          <w:sz w:val="18"/>
          <w:szCs w:val="18"/>
        </w:rPr>
        <w:t>9/11</w:t>
      </w:r>
      <w:r w:rsidR="00B10572" w:rsidRPr="006771D2">
        <w:rPr>
          <w:i/>
          <w:iCs/>
          <w:sz w:val="18"/>
          <w:szCs w:val="18"/>
        </w:rPr>
        <w:t>/23</w:t>
      </w:r>
      <w:proofErr w:type="gramEnd"/>
    </w:p>
    <w:p w14:paraId="6D6773F6" w14:textId="610F52DD" w:rsidR="004608D8" w:rsidRPr="006771D2" w:rsidRDefault="004608D8">
      <w:pPr>
        <w:rPr>
          <w:i/>
          <w:iCs/>
          <w:sz w:val="18"/>
          <w:szCs w:val="18"/>
        </w:rPr>
      </w:pPr>
      <w:r w:rsidRPr="006771D2">
        <w:rPr>
          <w:i/>
          <w:iCs/>
          <w:sz w:val="18"/>
          <w:szCs w:val="18"/>
        </w:rPr>
        <w:t>Jane Leask</w:t>
      </w:r>
    </w:p>
    <w:sectPr w:rsidR="004608D8" w:rsidRPr="006771D2" w:rsidSect="00507E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01A7"/>
    <w:multiLevelType w:val="hybridMultilevel"/>
    <w:tmpl w:val="0556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53917"/>
    <w:multiLevelType w:val="hybridMultilevel"/>
    <w:tmpl w:val="D2D2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C67F3"/>
    <w:multiLevelType w:val="hybridMultilevel"/>
    <w:tmpl w:val="26F0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546EC"/>
    <w:multiLevelType w:val="hybridMultilevel"/>
    <w:tmpl w:val="06D46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23723">
    <w:abstractNumId w:val="0"/>
  </w:num>
  <w:num w:numId="2" w16cid:durableId="1832287838">
    <w:abstractNumId w:val="1"/>
  </w:num>
  <w:num w:numId="3" w16cid:durableId="508132242">
    <w:abstractNumId w:val="3"/>
  </w:num>
  <w:num w:numId="4" w16cid:durableId="1364986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74"/>
    <w:rsid w:val="00062F75"/>
    <w:rsid w:val="000733F5"/>
    <w:rsid w:val="00161A03"/>
    <w:rsid w:val="001B07FB"/>
    <w:rsid w:val="002B67AD"/>
    <w:rsid w:val="00363606"/>
    <w:rsid w:val="0038119A"/>
    <w:rsid w:val="003D3EBD"/>
    <w:rsid w:val="003D6254"/>
    <w:rsid w:val="00403435"/>
    <w:rsid w:val="004608D8"/>
    <w:rsid w:val="004E1ADB"/>
    <w:rsid w:val="0050362A"/>
    <w:rsid w:val="00507EFD"/>
    <w:rsid w:val="005674F9"/>
    <w:rsid w:val="005E32AD"/>
    <w:rsid w:val="00623F60"/>
    <w:rsid w:val="006771D2"/>
    <w:rsid w:val="006B2BED"/>
    <w:rsid w:val="006D2B71"/>
    <w:rsid w:val="00733260"/>
    <w:rsid w:val="007662FE"/>
    <w:rsid w:val="00996082"/>
    <w:rsid w:val="009A5E7A"/>
    <w:rsid w:val="009C4F4E"/>
    <w:rsid w:val="009F766A"/>
    <w:rsid w:val="00A258F7"/>
    <w:rsid w:val="00A5410A"/>
    <w:rsid w:val="00AB19EA"/>
    <w:rsid w:val="00B10572"/>
    <w:rsid w:val="00B3696D"/>
    <w:rsid w:val="00B60BCA"/>
    <w:rsid w:val="00B76CCA"/>
    <w:rsid w:val="00BB4B82"/>
    <w:rsid w:val="00C34215"/>
    <w:rsid w:val="00C50BC2"/>
    <w:rsid w:val="00C55281"/>
    <w:rsid w:val="00CB2DF5"/>
    <w:rsid w:val="00D04F8C"/>
    <w:rsid w:val="00DE14EE"/>
    <w:rsid w:val="00DE7374"/>
    <w:rsid w:val="00E33265"/>
    <w:rsid w:val="00E37A68"/>
    <w:rsid w:val="00F14776"/>
    <w:rsid w:val="00F9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6B0D8"/>
  <w15:chartTrackingRefBased/>
  <w15:docId w15:val="{E01E9CE2-5970-463B-8A5D-9ED3EC1B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3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3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7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1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samford.curriculog.com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Leask, Jane</dc:creator>
  <cp:keywords/>
  <dc:description/>
  <cp:lastModifiedBy>Leask, Jane</cp:lastModifiedBy>
  <cp:revision>10</cp:revision>
  <dcterms:created xsi:type="dcterms:W3CDTF">2023-01-25T14:44:00Z</dcterms:created>
  <dcterms:modified xsi:type="dcterms:W3CDTF">2023-09-11T17:49:00Z</dcterms:modified>
</cp:coreProperties>
</file>